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5E5" w:rsidRPr="00E175E5" w:rsidRDefault="00E175E5" w:rsidP="00E175E5">
      <w:pPr>
        <w:pBdr>
          <w:bottom w:val="dotted" w:sz="6" w:space="4" w:color="80B4D4"/>
        </w:pBdr>
        <w:spacing w:after="75" w:line="240" w:lineRule="atLeast"/>
        <w:jc w:val="center"/>
        <w:outlineLvl w:val="0"/>
        <w:rPr>
          <w:rFonts w:ascii="Helvetica" w:eastAsia="Times New Roman" w:hAnsi="Helvetica" w:cs="Helvetica"/>
          <w:color w:val="003366"/>
          <w:kern w:val="36"/>
          <w:sz w:val="23"/>
          <w:szCs w:val="23"/>
          <w:lang w:eastAsia="it-IT"/>
        </w:rPr>
      </w:pPr>
      <w:r w:rsidRPr="00E175E5">
        <w:rPr>
          <w:rFonts w:ascii="Helvetica" w:eastAsia="Times New Roman" w:hAnsi="Helvetica" w:cs="Helvetica"/>
          <w:color w:val="003366"/>
          <w:kern w:val="36"/>
          <w:sz w:val="23"/>
          <w:lang w:eastAsia="it-IT"/>
        </w:rPr>
        <w:t>4 cose che devi sapere sul trasporto di batterie al litio</w:t>
      </w:r>
    </w:p>
    <w:p w:rsidR="00E175E5" w:rsidRPr="00E175E5" w:rsidRDefault="00E175E5" w:rsidP="00E175E5">
      <w:pPr>
        <w:spacing w:after="0" w:line="240" w:lineRule="auto"/>
        <w:jc w:val="center"/>
        <w:rPr>
          <w:rFonts w:ascii="Times New Roman" w:eastAsia="Times New Roman" w:hAnsi="Times New Roman" w:cs="Times New Roman"/>
          <w:sz w:val="24"/>
          <w:szCs w:val="24"/>
          <w:lang w:eastAsia="it-IT"/>
        </w:rPr>
      </w:pPr>
    </w:p>
    <w:p w:rsidR="00E175E5" w:rsidRPr="00E175E5" w:rsidRDefault="00E175E5" w:rsidP="00E175E5">
      <w:pPr>
        <w:shd w:val="clear" w:color="auto" w:fill="FFFFFF"/>
        <w:spacing w:after="0" w:line="240" w:lineRule="auto"/>
        <w:rPr>
          <w:rFonts w:ascii="Helvetica" w:eastAsia="Times New Roman" w:hAnsi="Helvetica" w:cs="Helvetica"/>
          <w:color w:val="666666"/>
          <w:sz w:val="11"/>
          <w:szCs w:val="11"/>
          <w:lang w:eastAsia="it-IT"/>
        </w:rPr>
      </w:pPr>
      <w:r w:rsidRPr="00E175E5">
        <w:rPr>
          <w:rFonts w:ascii="Helvetica" w:eastAsia="Times New Roman" w:hAnsi="Helvetica" w:cs="Helvetica"/>
          <w:color w:val="666666"/>
          <w:sz w:val="11"/>
          <w:szCs w:val="11"/>
          <w:lang w:eastAsia="it-IT"/>
        </w:rPr>
        <w:t>Il </w:t>
      </w:r>
      <w:r w:rsidRPr="00E175E5">
        <w:rPr>
          <w:rFonts w:ascii="Helvetica" w:eastAsia="Times New Roman" w:hAnsi="Helvetica" w:cs="Helvetica"/>
          <w:b/>
          <w:bCs/>
          <w:color w:val="666666"/>
          <w:sz w:val="11"/>
          <w:lang w:eastAsia="it-IT"/>
        </w:rPr>
        <w:t>trasporto di batterie al litio</w:t>
      </w:r>
      <w:r w:rsidRPr="00E175E5">
        <w:rPr>
          <w:rFonts w:ascii="Helvetica" w:eastAsia="Times New Roman" w:hAnsi="Helvetica" w:cs="Helvetica"/>
          <w:color w:val="666666"/>
          <w:sz w:val="11"/>
          <w:szCs w:val="11"/>
          <w:lang w:eastAsia="it-IT"/>
        </w:rPr>
        <w:t> è un’operazione che richiede particolare attenzione e conoscenza della normativa. Soprattutto da quando alcuni incidenti hanno evidenziato la pericolosità di questo prodotto, che viene </w:t>
      </w:r>
      <w:r w:rsidRPr="00E175E5">
        <w:rPr>
          <w:rFonts w:ascii="Helvetica" w:eastAsia="Times New Roman" w:hAnsi="Helvetica" w:cs="Helvetica"/>
          <w:b/>
          <w:bCs/>
          <w:color w:val="666666"/>
          <w:sz w:val="11"/>
          <w:lang w:eastAsia="it-IT"/>
        </w:rPr>
        <w:t>largamente utilizzato nell’elettronica di consumo</w:t>
      </w:r>
      <w:r w:rsidRPr="00E175E5">
        <w:rPr>
          <w:rFonts w:ascii="Helvetica" w:eastAsia="Times New Roman" w:hAnsi="Helvetica" w:cs="Helvetica"/>
          <w:color w:val="666666"/>
          <w:sz w:val="11"/>
          <w:szCs w:val="11"/>
          <w:lang w:eastAsia="it-IT"/>
        </w:rPr>
        <w:t>. </w:t>
      </w:r>
    </w:p>
    <w:p w:rsidR="00E175E5" w:rsidRPr="00E175E5" w:rsidRDefault="00E175E5" w:rsidP="00E175E5">
      <w:pPr>
        <w:shd w:val="clear" w:color="auto" w:fill="FFFFFF"/>
        <w:spacing w:after="0" w:line="240" w:lineRule="auto"/>
        <w:rPr>
          <w:rFonts w:ascii="Helvetica" w:eastAsia="Times New Roman" w:hAnsi="Helvetica" w:cs="Helvetica"/>
          <w:color w:val="666666"/>
          <w:sz w:val="11"/>
          <w:szCs w:val="11"/>
          <w:lang w:eastAsia="it-IT"/>
        </w:rPr>
      </w:pPr>
      <w:r w:rsidRPr="00E175E5">
        <w:rPr>
          <w:rFonts w:ascii="Helvetica" w:eastAsia="Times New Roman" w:hAnsi="Helvetica" w:cs="Helvetica"/>
          <w:color w:val="666666"/>
          <w:sz w:val="11"/>
          <w:szCs w:val="11"/>
          <w:lang w:eastAsia="it-IT"/>
        </w:rPr>
        <w:t xml:space="preserve">Le batterie al litio sono, infatti, utilizzate per laptop, </w:t>
      </w:r>
      <w:proofErr w:type="spellStart"/>
      <w:r w:rsidRPr="00E175E5">
        <w:rPr>
          <w:rFonts w:ascii="Helvetica" w:eastAsia="Times New Roman" w:hAnsi="Helvetica" w:cs="Helvetica"/>
          <w:color w:val="666666"/>
          <w:sz w:val="11"/>
          <w:szCs w:val="11"/>
          <w:lang w:eastAsia="it-IT"/>
        </w:rPr>
        <w:t>smartphone</w:t>
      </w:r>
      <w:proofErr w:type="spellEnd"/>
      <w:r w:rsidRPr="00E175E5">
        <w:rPr>
          <w:rFonts w:ascii="Helvetica" w:eastAsia="Times New Roman" w:hAnsi="Helvetica" w:cs="Helvetica"/>
          <w:color w:val="666666"/>
          <w:sz w:val="11"/>
          <w:szCs w:val="11"/>
          <w:lang w:eastAsia="it-IT"/>
        </w:rPr>
        <w:t xml:space="preserve"> e anche per le auto elettriche. Non tutti sanno, però, che il litio è un </w:t>
      </w:r>
      <w:r w:rsidRPr="00E175E5">
        <w:rPr>
          <w:rFonts w:ascii="Helvetica" w:eastAsia="Times New Roman" w:hAnsi="Helvetica" w:cs="Helvetica"/>
          <w:b/>
          <w:bCs/>
          <w:color w:val="666666"/>
          <w:sz w:val="11"/>
          <w:lang w:eastAsia="it-IT"/>
        </w:rPr>
        <w:t>materiale altamente infiammabile</w:t>
      </w:r>
      <w:r w:rsidRPr="00E175E5">
        <w:rPr>
          <w:rFonts w:ascii="Helvetica" w:eastAsia="Times New Roman" w:hAnsi="Helvetica" w:cs="Helvetica"/>
          <w:color w:val="666666"/>
          <w:sz w:val="11"/>
          <w:szCs w:val="11"/>
          <w:lang w:eastAsia="it-IT"/>
        </w:rPr>
        <w:t>, e diventa ancor più pericoloso se </w:t>
      </w:r>
      <w:r w:rsidRPr="00E175E5">
        <w:rPr>
          <w:rFonts w:ascii="Helvetica" w:eastAsia="Times New Roman" w:hAnsi="Helvetica" w:cs="Helvetica"/>
          <w:b/>
          <w:bCs/>
          <w:color w:val="666666"/>
          <w:sz w:val="11"/>
          <w:lang w:eastAsia="it-IT"/>
        </w:rPr>
        <w:t>utilizzato per fini diversi</w:t>
      </w:r>
      <w:r w:rsidRPr="00E175E5">
        <w:rPr>
          <w:rFonts w:ascii="Helvetica" w:eastAsia="Times New Roman" w:hAnsi="Helvetica" w:cs="Helvetica"/>
          <w:color w:val="666666"/>
          <w:sz w:val="11"/>
          <w:szCs w:val="11"/>
          <w:lang w:eastAsia="it-IT"/>
        </w:rPr>
        <w:t> rispetto a quello per cui viene impiegato: ricaricare un dispositivo.</w:t>
      </w:r>
    </w:p>
    <w:p w:rsidR="00E175E5" w:rsidRPr="00E175E5" w:rsidRDefault="00E175E5" w:rsidP="00E175E5">
      <w:pPr>
        <w:shd w:val="clear" w:color="auto" w:fill="FFFFFF"/>
        <w:spacing w:after="0" w:line="240" w:lineRule="auto"/>
        <w:rPr>
          <w:rFonts w:ascii="Helvetica" w:eastAsia="Times New Roman" w:hAnsi="Helvetica" w:cs="Helvetica"/>
          <w:color w:val="666666"/>
          <w:sz w:val="11"/>
          <w:szCs w:val="11"/>
          <w:lang w:eastAsia="it-IT"/>
        </w:rPr>
      </w:pPr>
      <w:r w:rsidRPr="00E175E5">
        <w:rPr>
          <w:rFonts w:ascii="Helvetica" w:eastAsia="Times New Roman" w:hAnsi="Helvetica" w:cs="Helvetica"/>
          <w:color w:val="666666"/>
          <w:sz w:val="11"/>
          <w:szCs w:val="11"/>
          <w:lang w:eastAsia="it-IT"/>
        </w:rPr>
        <w:t> </w:t>
      </w:r>
    </w:p>
    <w:p w:rsidR="00E175E5" w:rsidRPr="00E175E5" w:rsidRDefault="00E175E5" w:rsidP="00E175E5">
      <w:pPr>
        <w:shd w:val="clear" w:color="auto" w:fill="FFFFFF"/>
        <w:spacing w:after="0" w:line="240" w:lineRule="auto"/>
        <w:rPr>
          <w:rFonts w:ascii="Helvetica" w:eastAsia="Times New Roman" w:hAnsi="Helvetica" w:cs="Helvetica"/>
          <w:color w:val="666666"/>
          <w:sz w:val="11"/>
          <w:szCs w:val="11"/>
          <w:lang w:eastAsia="it-IT"/>
        </w:rPr>
      </w:pPr>
      <w:r w:rsidRPr="00E175E5">
        <w:rPr>
          <w:rFonts w:ascii="Helvetica" w:eastAsia="Times New Roman" w:hAnsi="Helvetica" w:cs="Helvetica"/>
          <w:color w:val="666666"/>
          <w:sz w:val="11"/>
          <w:szCs w:val="11"/>
          <w:lang w:eastAsia="it-IT"/>
        </w:rPr>
        <w:t>Come fare per assicurarti che i tuoi apparecchi elettronici vengano spediti correttamente? Qui di seguito troverai quattro punti fondamentali su cui devi essere informato e costantemente aggiornato.</w:t>
      </w:r>
    </w:p>
    <w:p w:rsidR="00E175E5" w:rsidRPr="00E175E5" w:rsidRDefault="00E175E5" w:rsidP="00E175E5">
      <w:pPr>
        <w:shd w:val="clear" w:color="auto" w:fill="FFFFFF"/>
        <w:spacing w:after="0" w:line="240" w:lineRule="auto"/>
        <w:rPr>
          <w:rFonts w:ascii="Helvetica" w:eastAsia="Times New Roman" w:hAnsi="Helvetica" w:cs="Helvetica"/>
          <w:color w:val="666666"/>
          <w:sz w:val="11"/>
          <w:szCs w:val="11"/>
          <w:lang w:eastAsia="it-IT"/>
        </w:rPr>
      </w:pPr>
      <w:r w:rsidRPr="00E175E5">
        <w:rPr>
          <w:rFonts w:ascii="Helvetica" w:eastAsia="Times New Roman" w:hAnsi="Helvetica" w:cs="Helvetica"/>
          <w:color w:val="666666"/>
          <w:sz w:val="11"/>
          <w:szCs w:val="11"/>
          <w:lang w:eastAsia="it-IT"/>
        </w:rPr>
        <w:t> </w:t>
      </w:r>
    </w:p>
    <w:p w:rsidR="00E175E5" w:rsidRPr="00E175E5" w:rsidRDefault="00E175E5" w:rsidP="00E175E5">
      <w:pPr>
        <w:shd w:val="clear" w:color="auto" w:fill="FFFFFF"/>
        <w:spacing w:after="0" w:line="240" w:lineRule="atLeast"/>
        <w:outlineLvl w:val="1"/>
        <w:rPr>
          <w:rFonts w:ascii="Helvetica" w:eastAsia="Times New Roman" w:hAnsi="Helvetica" w:cs="Helvetica"/>
          <w:color w:val="003366"/>
          <w:sz w:val="20"/>
          <w:szCs w:val="20"/>
          <w:lang w:eastAsia="it-IT"/>
        </w:rPr>
      </w:pPr>
      <w:r w:rsidRPr="00E175E5">
        <w:rPr>
          <w:rFonts w:ascii="Helvetica" w:eastAsia="Times New Roman" w:hAnsi="Helvetica" w:cs="Helvetica"/>
          <w:b/>
          <w:bCs/>
          <w:color w:val="003366"/>
          <w:sz w:val="20"/>
          <w:lang w:eastAsia="it-IT"/>
        </w:rPr>
        <w:t>Conoscere e rispettare le normative sul trasporto di merci pericolose</w:t>
      </w:r>
    </w:p>
    <w:p w:rsidR="00E175E5" w:rsidRPr="00E175E5" w:rsidRDefault="00E175E5" w:rsidP="00E175E5">
      <w:pPr>
        <w:shd w:val="clear" w:color="auto" w:fill="FFFFFF"/>
        <w:spacing w:after="0" w:line="240" w:lineRule="auto"/>
        <w:rPr>
          <w:rFonts w:ascii="Helvetica" w:eastAsia="Times New Roman" w:hAnsi="Helvetica" w:cs="Helvetica"/>
          <w:color w:val="666666"/>
          <w:sz w:val="11"/>
          <w:szCs w:val="11"/>
          <w:lang w:eastAsia="it-IT"/>
        </w:rPr>
      </w:pPr>
      <w:r w:rsidRPr="00E175E5">
        <w:rPr>
          <w:rFonts w:ascii="Helvetica" w:eastAsia="Times New Roman" w:hAnsi="Helvetica" w:cs="Helvetica"/>
          <w:color w:val="666666"/>
          <w:sz w:val="11"/>
          <w:szCs w:val="11"/>
          <w:lang w:eastAsia="it-IT"/>
        </w:rPr>
        <w:t>L’ONU, tramite le omonime raccomandazioni ha stilato una lista delle merci pericolose al fine del trasporto. Tra queste rientrano anche le batterie al litio. A regolamentare il </w:t>
      </w:r>
      <w:r w:rsidRPr="00E175E5">
        <w:rPr>
          <w:rFonts w:ascii="Helvetica" w:eastAsia="Times New Roman" w:hAnsi="Helvetica" w:cs="Helvetica"/>
          <w:b/>
          <w:bCs/>
          <w:color w:val="666666"/>
          <w:sz w:val="11"/>
          <w:lang w:eastAsia="it-IT"/>
        </w:rPr>
        <w:t>trasporto di batterie al litio via aerea</w:t>
      </w:r>
      <w:r w:rsidRPr="00E175E5">
        <w:rPr>
          <w:rFonts w:ascii="Helvetica" w:eastAsia="Times New Roman" w:hAnsi="Helvetica" w:cs="Helvetica"/>
          <w:color w:val="666666"/>
          <w:sz w:val="11"/>
          <w:szCs w:val="11"/>
          <w:lang w:eastAsia="it-IT"/>
        </w:rPr>
        <w:t xml:space="preserve"> è in particolare la IATA (International Air </w:t>
      </w:r>
      <w:proofErr w:type="spellStart"/>
      <w:r w:rsidRPr="00E175E5">
        <w:rPr>
          <w:rFonts w:ascii="Helvetica" w:eastAsia="Times New Roman" w:hAnsi="Helvetica" w:cs="Helvetica"/>
          <w:color w:val="666666"/>
          <w:sz w:val="11"/>
          <w:szCs w:val="11"/>
          <w:lang w:eastAsia="it-IT"/>
        </w:rPr>
        <w:t>Transport</w:t>
      </w:r>
      <w:proofErr w:type="spellEnd"/>
      <w:r w:rsidRPr="00E175E5">
        <w:rPr>
          <w:rFonts w:ascii="Helvetica" w:eastAsia="Times New Roman" w:hAnsi="Helvetica" w:cs="Helvetica"/>
          <w:color w:val="666666"/>
          <w:sz w:val="11"/>
          <w:szCs w:val="11"/>
          <w:lang w:eastAsia="it-IT"/>
        </w:rPr>
        <w:t xml:space="preserve"> </w:t>
      </w:r>
      <w:proofErr w:type="spellStart"/>
      <w:r w:rsidRPr="00E175E5">
        <w:rPr>
          <w:rFonts w:ascii="Helvetica" w:eastAsia="Times New Roman" w:hAnsi="Helvetica" w:cs="Helvetica"/>
          <w:color w:val="666666"/>
          <w:sz w:val="11"/>
          <w:szCs w:val="11"/>
          <w:lang w:eastAsia="it-IT"/>
        </w:rPr>
        <w:t>Association</w:t>
      </w:r>
      <w:proofErr w:type="spellEnd"/>
      <w:r w:rsidRPr="00E175E5">
        <w:rPr>
          <w:rFonts w:ascii="Helvetica" w:eastAsia="Times New Roman" w:hAnsi="Helvetica" w:cs="Helvetica"/>
          <w:color w:val="666666"/>
          <w:sz w:val="11"/>
          <w:szCs w:val="11"/>
          <w:lang w:eastAsia="it-IT"/>
        </w:rPr>
        <w:t>). Le </w:t>
      </w:r>
      <w:r w:rsidRPr="00E175E5">
        <w:rPr>
          <w:rFonts w:ascii="Helvetica" w:eastAsia="Times New Roman" w:hAnsi="Helvetica" w:cs="Helvetica"/>
          <w:b/>
          <w:bCs/>
          <w:color w:val="666666"/>
          <w:sz w:val="11"/>
          <w:lang w:eastAsia="it-IT"/>
        </w:rPr>
        <w:t>normative IATA</w:t>
      </w:r>
      <w:r w:rsidRPr="00E175E5">
        <w:rPr>
          <w:rFonts w:ascii="Helvetica" w:eastAsia="Times New Roman" w:hAnsi="Helvetica" w:cs="Helvetica"/>
          <w:color w:val="666666"/>
          <w:sz w:val="11"/>
          <w:szCs w:val="11"/>
          <w:lang w:eastAsia="it-IT"/>
        </w:rPr>
        <w:t> sono diventate </w:t>
      </w:r>
      <w:r w:rsidRPr="00E175E5">
        <w:rPr>
          <w:rFonts w:ascii="Helvetica" w:eastAsia="Times New Roman" w:hAnsi="Helvetica" w:cs="Helvetica"/>
          <w:b/>
          <w:bCs/>
          <w:color w:val="666666"/>
          <w:sz w:val="11"/>
          <w:lang w:eastAsia="it-IT"/>
        </w:rPr>
        <w:t>sempre più rigide</w:t>
      </w:r>
      <w:r w:rsidRPr="00E175E5">
        <w:rPr>
          <w:rFonts w:ascii="Helvetica" w:eastAsia="Times New Roman" w:hAnsi="Helvetica" w:cs="Helvetica"/>
          <w:color w:val="666666"/>
          <w:sz w:val="11"/>
          <w:szCs w:val="11"/>
          <w:lang w:eastAsia="it-IT"/>
        </w:rPr>
        <w:t> nel corso degli anni, motivo per cui anche le compagnie aeree si vedono obbligate a rispettare regole e restrizioni tassative.</w:t>
      </w:r>
    </w:p>
    <w:p w:rsidR="00E175E5" w:rsidRPr="00E175E5" w:rsidRDefault="00E175E5" w:rsidP="00E175E5">
      <w:pPr>
        <w:shd w:val="clear" w:color="auto" w:fill="FFFFFF"/>
        <w:spacing w:after="0" w:line="240" w:lineRule="auto"/>
        <w:rPr>
          <w:rFonts w:ascii="Helvetica" w:eastAsia="Times New Roman" w:hAnsi="Helvetica" w:cs="Helvetica"/>
          <w:color w:val="666666"/>
          <w:sz w:val="11"/>
          <w:szCs w:val="11"/>
          <w:lang w:eastAsia="it-IT"/>
        </w:rPr>
      </w:pPr>
      <w:r w:rsidRPr="00E175E5">
        <w:rPr>
          <w:rFonts w:ascii="Helvetica" w:eastAsia="Times New Roman" w:hAnsi="Helvetica" w:cs="Helvetica"/>
          <w:color w:val="666666"/>
          <w:sz w:val="11"/>
          <w:szCs w:val="11"/>
          <w:lang w:eastAsia="it-IT"/>
        </w:rPr>
        <w:t>Il trasporto di merci pericolose può avvenire anche </w:t>
      </w:r>
      <w:hyperlink r:id="rId4" w:history="1">
        <w:r w:rsidRPr="00E175E5">
          <w:rPr>
            <w:rFonts w:ascii="Helvetica" w:eastAsia="Times New Roman" w:hAnsi="Helvetica" w:cs="Helvetica"/>
            <w:b/>
            <w:bCs/>
            <w:color w:val="80B4D4"/>
            <w:sz w:val="11"/>
            <w:lang w:eastAsia="it-IT"/>
          </w:rPr>
          <w:t>via strada, ferrovia e interna navigabile e mare</w:t>
        </w:r>
      </w:hyperlink>
      <w:r w:rsidRPr="00E175E5">
        <w:rPr>
          <w:rFonts w:ascii="Helvetica" w:eastAsia="Times New Roman" w:hAnsi="Helvetica" w:cs="Helvetica"/>
          <w:color w:val="666666"/>
          <w:sz w:val="11"/>
          <w:szCs w:val="11"/>
          <w:lang w:eastAsia="it-IT"/>
        </w:rPr>
        <w:t>. Ciascuna di queste modalità di trasporto ha le sue peculiarità, che lo speditore deve conoscere e rispettare. Per la spedizione conforme è necessario seguire le prescrizioni definite dai manuali di riferimento che contengono tutte le informazioni necessarie e le istruzioni da seguire. Il materiale viene aggiornato in media ogni due anni, ad eccezione del manuale IATA che viene aggiornato ogni anno (o per eventuali emendamenti che vanno ad integrare la normativa in vigore).</w:t>
      </w:r>
    </w:p>
    <w:p w:rsidR="00E175E5" w:rsidRPr="00E175E5" w:rsidRDefault="00E175E5" w:rsidP="00E175E5">
      <w:pPr>
        <w:shd w:val="clear" w:color="auto" w:fill="FFFFFF"/>
        <w:spacing w:after="0" w:line="240" w:lineRule="auto"/>
        <w:rPr>
          <w:rFonts w:ascii="Helvetica" w:eastAsia="Times New Roman" w:hAnsi="Helvetica" w:cs="Helvetica"/>
          <w:color w:val="666666"/>
          <w:sz w:val="11"/>
          <w:szCs w:val="11"/>
          <w:lang w:eastAsia="it-IT"/>
        </w:rPr>
      </w:pPr>
      <w:r w:rsidRPr="00E175E5">
        <w:rPr>
          <w:rFonts w:ascii="Helvetica" w:eastAsia="Times New Roman" w:hAnsi="Helvetica" w:cs="Helvetica"/>
          <w:color w:val="666666"/>
          <w:sz w:val="11"/>
          <w:szCs w:val="11"/>
          <w:lang w:eastAsia="it-IT"/>
        </w:rPr>
        <w:t> </w:t>
      </w:r>
    </w:p>
    <w:p w:rsidR="00E175E5" w:rsidRPr="00E175E5" w:rsidRDefault="00E175E5" w:rsidP="00E175E5">
      <w:pPr>
        <w:shd w:val="clear" w:color="auto" w:fill="FFFFFF"/>
        <w:spacing w:after="0" w:line="240" w:lineRule="atLeast"/>
        <w:outlineLvl w:val="1"/>
        <w:rPr>
          <w:rFonts w:ascii="Helvetica" w:eastAsia="Times New Roman" w:hAnsi="Helvetica" w:cs="Helvetica"/>
          <w:color w:val="003366"/>
          <w:sz w:val="20"/>
          <w:szCs w:val="20"/>
          <w:lang w:eastAsia="it-IT"/>
        </w:rPr>
      </w:pPr>
      <w:r w:rsidRPr="00E175E5">
        <w:rPr>
          <w:rFonts w:ascii="Helvetica" w:eastAsia="Times New Roman" w:hAnsi="Helvetica" w:cs="Helvetica"/>
          <w:b/>
          <w:bCs/>
          <w:color w:val="003366"/>
          <w:sz w:val="20"/>
          <w:lang w:eastAsia="it-IT"/>
        </w:rPr>
        <w:t>Scegliere scatole e imballaggi appositi</w:t>
      </w:r>
    </w:p>
    <w:p w:rsidR="00E175E5" w:rsidRPr="00E175E5" w:rsidRDefault="00E175E5" w:rsidP="00E175E5">
      <w:pPr>
        <w:shd w:val="clear" w:color="auto" w:fill="FFFFFF"/>
        <w:spacing w:after="0" w:line="240" w:lineRule="auto"/>
        <w:rPr>
          <w:rFonts w:ascii="Helvetica" w:eastAsia="Times New Roman" w:hAnsi="Helvetica" w:cs="Helvetica"/>
          <w:color w:val="666666"/>
          <w:sz w:val="11"/>
          <w:szCs w:val="11"/>
          <w:lang w:eastAsia="it-IT"/>
        </w:rPr>
      </w:pPr>
      <w:r w:rsidRPr="00E175E5">
        <w:rPr>
          <w:rFonts w:ascii="Helvetica" w:eastAsia="Times New Roman" w:hAnsi="Helvetica" w:cs="Helvetica"/>
          <w:color w:val="666666"/>
          <w:sz w:val="11"/>
          <w:szCs w:val="11"/>
          <w:lang w:eastAsia="it-IT"/>
        </w:rPr>
        <w:t>Le batterie al litio devono essere inserite all’interno di specifici imballaggi, salvo casi particolari. Un esempio di questi imballaggi sono le </w:t>
      </w:r>
      <w:hyperlink r:id="rId5" w:history="1">
        <w:r w:rsidRPr="00E175E5">
          <w:rPr>
            <w:rFonts w:ascii="Helvetica" w:eastAsia="Times New Roman" w:hAnsi="Helvetica" w:cs="Helvetica"/>
            <w:b/>
            <w:bCs/>
            <w:color w:val="80B4D4"/>
            <w:sz w:val="11"/>
            <w:lang w:eastAsia="it-IT"/>
          </w:rPr>
          <w:t>scatole omologate ONU 4G</w:t>
        </w:r>
      </w:hyperlink>
      <w:r w:rsidRPr="00E175E5">
        <w:rPr>
          <w:rFonts w:ascii="Helvetica" w:eastAsia="Times New Roman" w:hAnsi="Helvetica" w:cs="Helvetica"/>
          <w:color w:val="666666"/>
          <w:sz w:val="11"/>
          <w:szCs w:val="11"/>
          <w:lang w:eastAsia="it-IT"/>
        </w:rPr>
        <w:t>. Queste </w:t>
      </w:r>
      <w:r w:rsidRPr="00E175E5">
        <w:rPr>
          <w:rFonts w:ascii="Helvetica" w:eastAsia="Times New Roman" w:hAnsi="Helvetica" w:cs="Helvetica"/>
          <w:b/>
          <w:bCs/>
          <w:color w:val="666666"/>
          <w:sz w:val="11"/>
          <w:lang w:eastAsia="it-IT"/>
        </w:rPr>
        <w:t>vanno utilizzate assieme a dei particolari imballaggi interni</w:t>
      </w:r>
      <w:r w:rsidRPr="00E175E5">
        <w:rPr>
          <w:rFonts w:ascii="Helvetica" w:eastAsia="Times New Roman" w:hAnsi="Helvetica" w:cs="Helvetica"/>
          <w:color w:val="666666"/>
          <w:sz w:val="11"/>
          <w:szCs w:val="11"/>
          <w:lang w:eastAsia="it-IT"/>
        </w:rPr>
        <w:t>.</w:t>
      </w:r>
    </w:p>
    <w:p w:rsidR="00E175E5" w:rsidRPr="00E175E5" w:rsidRDefault="00E175E5" w:rsidP="00E175E5">
      <w:pPr>
        <w:shd w:val="clear" w:color="auto" w:fill="FFFFFF"/>
        <w:spacing w:after="0" w:line="240" w:lineRule="auto"/>
        <w:rPr>
          <w:rFonts w:ascii="Helvetica" w:eastAsia="Times New Roman" w:hAnsi="Helvetica" w:cs="Helvetica"/>
          <w:color w:val="666666"/>
          <w:sz w:val="11"/>
          <w:szCs w:val="11"/>
          <w:lang w:eastAsia="it-IT"/>
        </w:rPr>
      </w:pPr>
      <w:r w:rsidRPr="00E175E5">
        <w:rPr>
          <w:rFonts w:ascii="Helvetica" w:eastAsia="Times New Roman" w:hAnsi="Helvetica" w:cs="Helvetica"/>
          <w:color w:val="666666"/>
          <w:sz w:val="11"/>
          <w:szCs w:val="11"/>
          <w:lang w:eastAsia="it-IT"/>
        </w:rPr>
        <w:t>Siate sicuri di avere il </w:t>
      </w:r>
      <w:r w:rsidRPr="00E175E5">
        <w:rPr>
          <w:rFonts w:ascii="Helvetica" w:eastAsia="Times New Roman" w:hAnsi="Helvetica" w:cs="Helvetica"/>
          <w:b/>
          <w:bCs/>
          <w:color w:val="666666"/>
          <w:sz w:val="11"/>
          <w:lang w:eastAsia="it-IT"/>
        </w:rPr>
        <w:t>certificato di omologazione</w:t>
      </w:r>
      <w:r w:rsidRPr="00E175E5">
        <w:rPr>
          <w:rFonts w:ascii="Helvetica" w:eastAsia="Times New Roman" w:hAnsi="Helvetica" w:cs="Helvetica"/>
          <w:color w:val="666666"/>
          <w:sz w:val="11"/>
          <w:szCs w:val="11"/>
          <w:lang w:eastAsia="it-IT"/>
        </w:rPr>
        <w:t>, a riprova del fatto che l’imballaggio è stato sottoposto ai test di omologazione ONU e che sul certificato sia specificato che l’imballaggio è idoneo per la spedizione della vostra batteria al litio. Si raccomanda di fare attenzione anche al </w:t>
      </w:r>
      <w:r w:rsidRPr="00E175E5">
        <w:rPr>
          <w:rFonts w:ascii="Helvetica" w:eastAsia="Times New Roman" w:hAnsi="Helvetica" w:cs="Helvetica"/>
          <w:b/>
          <w:bCs/>
          <w:color w:val="666666"/>
          <w:sz w:val="11"/>
          <w:lang w:eastAsia="it-IT"/>
        </w:rPr>
        <w:t>peso della scatola</w:t>
      </w:r>
      <w:r w:rsidRPr="00E175E5">
        <w:rPr>
          <w:rFonts w:ascii="Helvetica" w:eastAsia="Times New Roman" w:hAnsi="Helvetica" w:cs="Helvetica"/>
          <w:color w:val="666666"/>
          <w:sz w:val="11"/>
          <w:szCs w:val="11"/>
          <w:lang w:eastAsia="it-IT"/>
        </w:rPr>
        <w:t>, che deve essere </w:t>
      </w:r>
      <w:r w:rsidRPr="00E175E5">
        <w:rPr>
          <w:rFonts w:ascii="Helvetica" w:eastAsia="Times New Roman" w:hAnsi="Helvetica" w:cs="Helvetica"/>
          <w:b/>
          <w:bCs/>
          <w:color w:val="666666"/>
          <w:sz w:val="11"/>
          <w:lang w:eastAsia="it-IT"/>
        </w:rPr>
        <w:t>uguale o inferiore a quello del collo testato in fase di omologazione</w:t>
      </w:r>
      <w:r w:rsidRPr="00E175E5">
        <w:rPr>
          <w:rFonts w:ascii="Helvetica" w:eastAsia="Times New Roman" w:hAnsi="Helvetica" w:cs="Helvetica"/>
          <w:color w:val="666666"/>
          <w:sz w:val="11"/>
          <w:szCs w:val="11"/>
          <w:lang w:eastAsia="it-IT"/>
        </w:rPr>
        <w:t>. Sull’aletta della scatola il mittente può trovare tutte le istruzioni per una corretta chiusura.</w:t>
      </w:r>
    </w:p>
    <w:p w:rsidR="00E175E5" w:rsidRPr="00E175E5" w:rsidRDefault="00E175E5" w:rsidP="00E175E5">
      <w:pPr>
        <w:shd w:val="clear" w:color="auto" w:fill="FFFFFF"/>
        <w:spacing w:after="0" w:line="240" w:lineRule="auto"/>
        <w:rPr>
          <w:rFonts w:ascii="Helvetica" w:eastAsia="Times New Roman" w:hAnsi="Helvetica" w:cs="Helvetica"/>
          <w:color w:val="666666"/>
          <w:sz w:val="11"/>
          <w:szCs w:val="11"/>
          <w:lang w:eastAsia="it-IT"/>
        </w:rPr>
      </w:pPr>
      <w:r w:rsidRPr="00E175E5">
        <w:rPr>
          <w:rFonts w:ascii="Helvetica" w:eastAsia="Times New Roman" w:hAnsi="Helvetica" w:cs="Helvetica"/>
          <w:color w:val="666666"/>
          <w:sz w:val="11"/>
          <w:szCs w:val="11"/>
          <w:lang w:eastAsia="it-IT"/>
        </w:rPr>
        <w:t>Le batterie al litio possono essere </w:t>
      </w:r>
      <w:r w:rsidRPr="00E175E5">
        <w:rPr>
          <w:rFonts w:ascii="Helvetica" w:eastAsia="Times New Roman" w:hAnsi="Helvetica" w:cs="Helvetica"/>
          <w:b/>
          <w:bCs/>
          <w:color w:val="666666"/>
          <w:sz w:val="11"/>
          <w:lang w:eastAsia="it-IT"/>
        </w:rPr>
        <w:t>imballate e spedite singolarmente</w:t>
      </w:r>
      <w:r w:rsidRPr="00E175E5">
        <w:rPr>
          <w:rFonts w:ascii="Helvetica" w:eastAsia="Times New Roman" w:hAnsi="Helvetica" w:cs="Helvetica"/>
          <w:color w:val="666666"/>
          <w:sz w:val="11"/>
          <w:szCs w:val="11"/>
          <w:lang w:eastAsia="it-IT"/>
        </w:rPr>
        <w:t>, oppure </w:t>
      </w:r>
      <w:r w:rsidRPr="00E175E5">
        <w:rPr>
          <w:rFonts w:ascii="Helvetica" w:eastAsia="Times New Roman" w:hAnsi="Helvetica" w:cs="Helvetica"/>
          <w:b/>
          <w:bCs/>
          <w:color w:val="666666"/>
          <w:sz w:val="11"/>
          <w:lang w:eastAsia="it-IT"/>
        </w:rPr>
        <w:t>imballate singolarmente ma spedite con altri dispositivi nella stessa scatola</w:t>
      </w:r>
      <w:r w:rsidRPr="00E175E5">
        <w:rPr>
          <w:rFonts w:ascii="Helvetica" w:eastAsia="Times New Roman" w:hAnsi="Helvetica" w:cs="Helvetica"/>
          <w:color w:val="666666"/>
          <w:sz w:val="11"/>
          <w:szCs w:val="11"/>
          <w:lang w:eastAsia="it-IT"/>
        </w:rPr>
        <w:t xml:space="preserve">. Il tipo di classificazione varia a seconda che la batteria sia singola, o contenuta all’interno di un’apparecchiatura elettronica oppure spedita assieme ad un’apparecchiatura elettronica, come </w:t>
      </w:r>
      <w:proofErr w:type="spellStart"/>
      <w:r w:rsidRPr="00E175E5">
        <w:rPr>
          <w:rFonts w:ascii="Helvetica" w:eastAsia="Times New Roman" w:hAnsi="Helvetica" w:cs="Helvetica"/>
          <w:color w:val="666666"/>
          <w:sz w:val="11"/>
          <w:szCs w:val="11"/>
          <w:lang w:eastAsia="it-IT"/>
        </w:rPr>
        <w:t>smartphone</w:t>
      </w:r>
      <w:proofErr w:type="spellEnd"/>
      <w:r w:rsidRPr="00E175E5">
        <w:rPr>
          <w:rFonts w:ascii="Helvetica" w:eastAsia="Times New Roman" w:hAnsi="Helvetica" w:cs="Helvetica"/>
          <w:color w:val="666666"/>
          <w:sz w:val="11"/>
          <w:szCs w:val="11"/>
          <w:lang w:eastAsia="it-IT"/>
        </w:rPr>
        <w:t xml:space="preserve"> e </w:t>
      </w:r>
      <w:proofErr w:type="spellStart"/>
      <w:r w:rsidRPr="00E175E5">
        <w:rPr>
          <w:rFonts w:ascii="Helvetica" w:eastAsia="Times New Roman" w:hAnsi="Helvetica" w:cs="Helvetica"/>
          <w:color w:val="666666"/>
          <w:sz w:val="11"/>
          <w:szCs w:val="11"/>
          <w:lang w:eastAsia="it-IT"/>
        </w:rPr>
        <w:t>tablet</w:t>
      </w:r>
      <w:proofErr w:type="spellEnd"/>
      <w:r w:rsidRPr="00E175E5">
        <w:rPr>
          <w:rFonts w:ascii="Helvetica" w:eastAsia="Times New Roman" w:hAnsi="Helvetica" w:cs="Helvetica"/>
          <w:color w:val="666666"/>
          <w:sz w:val="11"/>
          <w:szCs w:val="11"/>
          <w:lang w:eastAsia="it-IT"/>
        </w:rPr>
        <w:t>. Le batterie al litio in commercio sono di due tipi, ricaricabili, cioè al litio Ionico oppure non ricaricabili, cioè al litio metallico. A seconda che vengano spedite singolarmente o imballate / contenute in dispositivo la classificazione sarà diversa.</w:t>
      </w:r>
    </w:p>
    <w:p w:rsidR="00E175E5" w:rsidRPr="00E175E5" w:rsidRDefault="00E175E5" w:rsidP="00E175E5">
      <w:pPr>
        <w:shd w:val="clear" w:color="auto" w:fill="FFFFFF"/>
        <w:spacing w:after="0" w:line="240" w:lineRule="auto"/>
        <w:rPr>
          <w:rFonts w:ascii="Helvetica" w:eastAsia="Times New Roman" w:hAnsi="Helvetica" w:cs="Helvetica"/>
          <w:color w:val="666666"/>
          <w:sz w:val="11"/>
          <w:szCs w:val="11"/>
          <w:lang w:eastAsia="it-IT"/>
        </w:rPr>
      </w:pPr>
      <w:r w:rsidRPr="00E175E5">
        <w:rPr>
          <w:rFonts w:ascii="Helvetica" w:eastAsia="Times New Roman" w:hAnsi="Helvetica" w:cs="Helvetica"/>
          <w:color w:val="666666"/>
          <w:sz w:val="11"/>
          <w:szCs w:val="11"/>
          <w:lang w:eastAsia="it-IT"/>
        </w:rPr>
        <w:t> </w:t>
      </w:r>
    </w:p>
    <w:p w:rsidR="00E175E5" w:rsidRPr="00E175E5" w:rsidRDefault="00E175E5" w:rsidP="00E175E5">
      <w:pPr>
        <w:shd w:val="clear" w:color="auto" w:fill="FFFFFF"/>
        <w:spacing w:after="0" w:line="240" w:lineRule="atLeast"/>
        <w:outlineLvl w:val="1"/>
        <w:rPr>
          <w:rFonts w:ascii="Helvetica" w:eastAsia="Times New Roman" w:hAnsi="Helvetica" w:cs="Helvetica"/>
          <w:color w:val="003366"/>
          <w:sz w:val="20"/>
          <w:szCs w:val="20"/>
          <w:lang w:eastAsia="it-IT"/>
        </w:rPr>
      </w:pPr>
      <w:r w:rsidRPr="00E175E5">
        <w:rPr>
          <w:rFonts w:ascii="Helvetica" w:eastAsia="Times New Roman" w:hAnsi="Helvetica" w:cs="Helvetica"/>
          <w:b/>
          <w:bCs/>
          <w:color w:val="003366"/>
          <w:sz w:val="20"/>
          <w:lang w:eastAsia="it-IT"/>
        </w:rPr>
        <w:t>Utilizzare le etichette personalizzate per merci pericolose</w:t>
      </w:r>
    </w:p>
    <w:p w:rsidR="00E175E5" w:rsidRPr="00E175E5" w:rsidRDefault="00E175E5" w:rsidP="00E175E5">
      <w:pPr>
        <w:shd w:val="clear" w:color="auto" w:fill="FFFFFF"/>
        <w:spacing w:after="0" w:line="240" w:lineRule="auto"/>
        <w:rPr>
          <w:rFonts w:ascii="Helvetica" w:eastAsia="Times New Roman" w:hAnsi="Helvetica" w:cs="Helvetica"/>
          <w:color w:val="666666"/>
          <w:sz w:val="11"/>
          <w:szCs w:val="11"/>
          <w:lang w:eastAsia="it-IT"/>
        </w:rPr>
      </w:pPr>
      <w:r w:rsidRPr="00E175E5">
        <w:rPr>
          <w:rFonts w:ascii="Helvetica" w:eastAsia="Times New Roman" w:hAnsi="Helvetica" w:cs="Helvetica"/>
          <w:color w:val="666666"/>
          <w:sz w:val="11"/>
          <w:szCs w:val="11"/>
          <w:lang w:eastAsia="it-IT"/>
        </w:rPr>
        <w:t>Dopo aver isolato ed imballato correttamente le batterie al litio o l’apparecchio che le contiene, bisogna </w:t>
      </w:r>
      <w:hyperlink r:id="rId6" w:history="1">
        <w:r w:rsidRPr="00E175E5">
          <w:rPr>
            <w:rFonts w:ascii="Helvetica" w:eastAsia="Times New Roman" w:hAnsi="Helvetica" w:cs="Helvetica"/>
            <w:b/>
            <w:bCs/>
            <w:color w:val="80B4D4"/>
            <w:sz w:val="11"/>
            <w:lang w:eastAsia="it-IT"/>
          </w:rPr>
          <w:t>incollare un’etichetta</w:t>
        </w:r>
      </w:hyperlink>
      <w:r w:rsidRPr="00E175E5">
        <w:rPr>
          <w:rFonts w:ascii="Helvetica" w:eastAsia="Times New Roman" w:hAnsi="Helvetica" w:cs="Helvetica"/>
          <w:color w:val="666666"/>
          <w:sz w:val="11"/>
          <w:szCs w:val="11"/>
          <w:lang w:eastAsia="it-IT"/>
        </w:rPr>
        <w:t> che serve per </w:t>
      </w:r>
      <w:r w:rsidRPr="00E175E5">
        <w:rPr>
          <w:rFonts w:ascii="Helvetica" w:eastAsia="Times New Roman" w:hAnsi="Helvetica" w:cs="Helvetica"/>
          <w:b/>
          <w:bCs/>
          <w:color w:val="666666"/>
          <w:sz w:val="11"/>
          <w:lang w:eastAsia="it-IT"/>
        </w:rPr>
        <w:t>segnalare la presenza di merce pericolosa a chi si occuperà del suo trasporto</w:t>
      </w:r>
      <w:r w:rsidRPr="00E175E5">
        <w:rPr>
          <w:rFonts w:ascii="Helvetica" w:eastAsia="Times New Roman" w:hAnsi="Helvetica" w:cs="Helvetica"/>
          <w:color w:val="666666"/>
          <w:sz w:val="11"/>
          <w:szCs w:val="11"/>
          <w:lang w:eastAsia="it-IT"/>
        </w:rPr>
        <w:t>. Bisognerà anche indicare se si tratta di batterie al litio metallico o ionico, questa specificazione verrà fatta indicando il </w:t>
      </w:r>
      <w:hyperlink r:id="rId7" w:history="1">
        <w:r w:rsidRPr="00E175E5">
          <w:rPr>
            <w:rFonts w:ascii="Helvetica" w:eastAsia="Times New Roman" w:hAnsi="Helvetica" w:cs="Helvetica"/>
            <w:color w:val="80B4D4"/>
            <w:sz w:val="11"/>
            <w:u w:val="single"/>
            <w:lang w:eastAsia="it-IT"/>
          </w:rPr>
          <w:t>numero ONU sull’imballaggio</w:t>
        </w:r>
      </w:hyperlink>
      <w:r w:rsidRPr="00E175E5">
        <w:rPr>
          <w:rFonts w:ascii="Helvetica" w:eastAsia="Times New Roman" w:hAnsi="Helvetica" w:cs="Helvetica"/>
          <w:color w:val="666666"/>
          <w:sz w:val="11"/>
          <w:szCs w:val="11"/>
          <w:lang w:eastAsia="it-IT"/>
        </w:rPr>
        <w:t> e, quando richiesto dalla modalità di trasporto, anche il nome della merce.</w:t>
      </w:r>
    </w:p>
    <w:p w:rsidR="00E175E5" w:rsidRPr="00E175E5" w:rsidRDefault="00E175E5" w:rsidP="00E175E5">
      <w:pPr>
        <w:shd w:val="clear" w:color="auto" w:fill="FFFFFF"/>
        <w:spacing w:after="0" w:line="240" w:lineRule="auto"/>
        <w:rPr>
          <w:rFonts w:ascii="Helvetica" w:eastAsia="Times New Roman" w:hAnsi="Helvetica" w:cs="Helvetica"/>
          <w:color w:val="666666"/>
          <w:sz w:val="11"/>
          <w:szCs w:val="11"/>
          <w:lang w:eastAsia="it-IT"/>
        </w:rPr>
      </w:pPr>
      <w:r w:rsidRPr="00E175E5">
        <w:rPr>
          <w:rFonts w:ascii="Helvetica" w:eastAsia="Times New Roman" w:hAnsi="Helvetica" w:cs="Helvetica"/>
          <w:color w:val="666666"/>
          <w:sz w:val="11"/>
          <w:szCs w:val="11"/>
          <w:lang w:eastAsia="it-IT"/>
        </w:rPr>
        <w:t> </w:t>
      </w:r>
    </w:p>
    <w:p w:rsidR="00E175E5" w:rsidRPr="00E175E5" w:rsidRDefault="00E175E5" w:rsidP="00E175E5">
      <w:pPr>
        <w:shd w:val="clear" w:color="auto" w:fill="FFFFFF"/>
        <w:spacing w:after="0" w:line="240" w:lineRule="atLeast"/>
        <w:outlineLvl w:val="1"/>
        <w:rPr>
          <w:rFonts w:ascii="Helvetica" w:eastAsia="Times New Roman" w:hAnsi="Helvetica" w:cs="Helvetica"/>
          <w:color w:val="003366"/>
          <w:sz w:val="20"/>
          <w:szCs w:val="20"/>
          <w:lang w:eastAsia="it-IT"/>
        </w:rPr>
      </w:pPr>
      <w:r w:rsidRPr="00E175E5">
        <w:rPr>
          <w:rFonts w:ascii="Helvetica" w:eastAsia="Times New Roman" w:hAnsi="Helvetica" w:cs="Helvetica"/>
          <w:b/>
          <w:bCs/>
          <w:color w:val="003366"/>
          <w:sz w:val="20"/>
          <w:lang w:eastAsia="it-IT"/>
        </w:rPr>
        <w:t>Verificare sempre che le batterie non siano difettose</w:t>
      </w:r>
    </w:p>
    <w:p w:rsidR="00E175E5" w:rsidRPr="00E175E5" w:rsidRDefault="00E175E5" w:rsidP="00E175E5">
      <w:pPr>
        <w:shd w:val="clear" w:color="auto" w:fill="FFFFFF"/>
        <w:spacing w:after="0" w:line="240" w:lineRule="auto"/>
        <w:rPr>
          <w:rFonts w:ascii="Helvetica" w:eastAsia="Times New Roman" w:hAnsi="Helvetica" w:cs="Helvetica"/>
          <w:color w:val="666666"/>
          <w:sz w:val="11"/>
          <w:szCs w:val="11"/>
          <w:lang w:eastAsia="it-IT"/>
        </w:rPr>
      </w:pPr>
      <w:r w:rsidRPr="00E175E5">
        <w:rPr>
          <w:rFonts w:ascii="Helvetica" w:eastAsia="Times New Roman" w:hAnsi="Helvetica" w:cs="Helvetica"/>
          <w:color w:val="666666"/>
          <w:sz w:val="11"/>
          <w:szCs w:val="11"/>
          <w:lang w:eastAsia="it-IT"/>
        </w:rPr>
        <w:t>Ultimo punto, ma non meno importante: è essenziale </w:t>
      </w:r>
      <w:r w:rsidRPr="00E175E5">
        <w:rPr>
          <w:rFonts w:ascii="Helvetica" w:eastAsia="Times New Roman" w:hAnsi="Helvetica" w:cs="Helvetica"/>
          <w:b/>
          <w:bCs/>
          <w:color w:val="666666"/>
          <w:sz w:val="11"/>
          <w:lang w:eastAsia="it-IT"/>
        </w:rPr>
        <w:t>accertarsi che le batterie al litio non siano difettose o in qualche modo danneggiate</w:t>
      </w:r>
      <w:r w:rsidRPr="00E175E5">
        <w:rPr>
          <w:rFonts w:ascii="Helvetica" w:eastAsia="Times New Roman" w:hAnsi="Helvetica" w:cs="Helvetica"/>
          <w:color w:val="666666"/>
          <w:sz w:val="11"/>
          <w:szCs w:val="11"/>
          <w:lang w:eastAsia="it-IT"/>
        </w:rPr>
        <w:t>, dato l’alto grado di pericolosità che comportano.</w:t>
      </w:r>
    </w:p>
    <w:p w:rsidR="00E175E5" w:rsidRPr="00E175E5" w:rsidRDefault="00E175E5" w:rsidP="00E175E5">
      <w:pPr>
        <w:shd w:val="clear" w:color="auto" w:fill="FFFFFF"/>
        <w:spacing w:after="0" w:line="240" w:lineRule="auto"/>
        <w:rPr>
          <w:rFonts w:ascii="Helvetica" w:eastAsia="Times New Roman" w:hAnsi="Helvetica" w:cs="Helvetica"/>
          <w:color w:val="666666"/>
          <w:sz w:val="11"/>
          <w:szCs w:val="11"/>
          <w:lang w:eastAsia="it-IT"/>
        </w:rPr>
      </w:pPr>
      <w:r w:rsidRPr="00E175E5">
        <w:rPr>
          <w:rFonts w:ascii="Helvetica" w:eastAsia="Times New Roman" w:hAnsi="Helvetica" w:cs="Helvetica"/>
          <w:color w:val="666666"/>
          <w:sz w:val="11"/>
          <w:szCs w:val="11"/>
          <w:lang w:eastAsia="it-IT"/>
        </w:rPr>
        <w:t>Per </w:t>
      </w:r>
      <w:r w:rsidRPr="00E175E5">
        <w:rPr>
          <w:rFonts w:ascii="Helvetica" w:eastAsia="Times New Roman" w:hAnsi="Helvetica" w:cs="Helvetica"/>
          <w:b/>
          <w:bCs/>
          <w:color w:val="666666"/>
          <w:sz w:val="11"/>
          <w:lang w:eastAsia="it-IT"/>
        </w:rPr>
        <w:t>evitare che la spedizione non venga accettata</w:t>
      </w:r>
      <w:r w:rsidRPr="00E175E5">
        <w:rPr>
          <w:rFonts w:ascii="Helvetica" w:eastAsia="Times New Roman" w:hAnsi="Helvetica" w:cs="Helvetica"/>
          <w:color w:val="666666"/>
          <w:sz w:val="11"/>
          <w:szCs w:val="11"/>
          <w:lang w:eastAsia="it-IT"/>
        </w:rPr>
        <w:t> a causa di materiale danneggiato, è importante che chi si occupa della logistica delle spedizioni sia scrupoloso e </w:t>
      </w:r>
      <w:r w:rsidRPr="00E175E5">
        <w:rPr>
          <w:rFonts w:ascii="Helvetica" w:eastAsia="Times New Roman" w:hAnsi="Helvetica" w:cs="Helvetica"/>
          <w:b/>
          <w:bCs/>
          <w:color w:val="666666"/>
          <w:sz w:val="11"/>
          <w:lang w:eastAsia="it-IT"/>
        </w:rPr>
        <w:t>faccia i dovuti controlli</w:t>
      </w:r>
      <w:r w:rsidRPr="00E175E5">
        <w:rPr>
          <w:rFonts w:ascii="Helvetica" w:eastAsia="Times New Roman" w:hAnsi="Helvetica" w:cs="Helvetica"/>
          <w:color w:val="666666"/>
          <w:sz w:val="11"/>
          <w:szCs w:val="11"/>
          <w:lang w:eastAsia="it-IT"/>
        </w:rPr>
        <w:t>, in modo da non vanificare tutto il lavoro che precede il trasporto. Una buona strategia da adottare potrebbe essere quella di </w:t>
      </w:r>
      <w:r w:rsidRPr="00E175E5">
        <w:rPr>
          <w:rFonts w:ascii="Helvetica" w:eastAsia="Times New Roman" w:hAnsi="Helvetica" w:cs="Helvetica"/>
          <w:b/>
          <w:bCs/>
          <w:color w:val="666666"/>
          <w:sz w:val="11"/>
          <w:lang w:eastAsia="it-IT"/>
        </w:rPr>
        <w:t>preparare una procedura</w:t>
      </w:r>
      <w:r w:rsidRPr="00E175E5">
        <w:rPr>
          <w:rFonts w:ascii="Helvetica" w:eastAsia="Times New Roman" w:hAnsi="Helvetica" w:cs="Helvetica"/>
          <w:color w:val="666666"/>
          <w:sz w:val="11"/>
          <w:szCs w:val="11"/>
          <w:lang w:eastAsia="it-IT"/>
        </w:rPr>
        <w:t> con tutti i passaggi da osservare quando si spediscono batterie al litio. In questo modo si può assicurare un servizio efficiente ed efficace.</w:t>
      </w:r>
    </w:p>
    <w:p w:rsidR="00F102C1" w:rsidRDefault="00E175E5" w:rsidP="00E175E5">
      <w:r w:rsidRPr="00E175E5">
        <w:rPr>
          <w:rFonts w:ascii="Helvetica" w:eastAsia="Times New Roman" w:hAnsi="Helvetica" w:cs="Helvetica"/>
          <w:color w:val="666666"/>
          <w:sz w:val="11"/>
          <w:szCs w:val="11"/>
          <w:lang w:eastAsia="it-IT"/>
        </w:rPr>
        <w:br/>
      </w:r>
    </w:p>
    <w:sectPr w:rsidR="00F102C1" w:rsidSect="00F102C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283"/>
  <w:characterSpacingControl w:val="doNotCompress"/>
  <w:compat/>
  <w:rsids>
    <w:rsidRoot w:val="00E175E5"/>
    <w:rsid w:val="000B37A0"/>
    <w:rsid w:val="00E175E5"/>
    <w:rsid w:val="00F102C1"/>
    <w:rsid w:val="00F6036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02C1"/>
  </w:style>
  <w:style w:type="paragraph" w:styleId="Titolo1">
    <w:name w:val="heading 1"/>
    <w:basedOn w:val="Normale"/>
    <w:link w:val="Titolo1Carattere"/>
    <w:uiPriority w:val="9"/>
    <w:qFormat/>
    <w:rsid w:val="00E175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E175E5"/>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4">
    <w:name w:val="heading 4"/>
    <w:basedOn w:val="Normale"/>
    <w:link w:val="Titolo4Carattere"/>
    <w:uiPriority w:val="9"/>
    <w:qFormat/>
    <w:rsid w:val="00E175E5"/>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175E5"/>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E175E5"/>
    <w:rPr>
      <w:rFonts w:ascii="Times New Roman" w:eastAsia="Times New Roman" w:hAnsi="Times New Roman" w:cs="Times New Roman"/>
      <w:b/>
      <w:bCs/>
      <w:sz w:val="36"/>
      <w:szCs w:val="36"/>
      <w:lang w:eastAsia="it-IT"/>
    </w:rPr>
  </w:style>
  <w:style w:type="character" w:customStyle="1" w:styleId="Titolo4Carattere">
    <w:name w:val="Titolo 4 Carattere"/>
    <w:basedOn w:val="Carpredefinitoparagrafo"/>
    <w:link w:val="Titolo4"/>
    <w:uiPriority w:val="9"/>
    <w:rsid w:val="00E175E5"/>
    <w:rPr>
      <w:rFonts w:ascii="Times New Roman" w:eastAsia="Times New Roman" w:hAnsi="Times New Roman" w:cs="Times New Roman"/>
      <w:b/>
      <w:bCs/>
      <w:sz w:val="24"/>
      <w:szCs w:val="24"/>
      <w:lang w:eastAsia="it-IT"/>
    </w:rPr>
  </w:style>
  <w:style w:type="character" w:customStyle="1" w:styleId="hscoswrapper">
    <w:name w:val="hs_cos_wrapper"/>
    <w:basedOn w:val="Carpredefinitoparagrafo"/>
    <w:rsid w:val="00E175E5"/>
  </w:style>
  <w:style w:type="paragraph" w:styleId="NormaleWeb">
    <w:name w:val="Normal (Web)"/>
    <w:basedOn w:val="Normale"/>
    <w:uiPriority w:val="99"/>
    <w:semiHidden/>
    <w:unhideWhenUsed/>
    <w:rsid w:val="00E175E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E175E5"/>
    <w:rPr>
      <w:b/>
      <w:bCs/>
    </w:rPr>
  </w:style>
  <w:style w:type="character" w:styleId="Collegamentoipertestuale">
    <w:name w:val="Hyperlink"/>
    <w:basedOn w:val="Carpredefinitoparagrafo"/>
    <w:uiPriority w:val="99"/>
    <w:semiHidden/>
    <w:unhideWhenUsed/>
    <w:rsid w:val="00E175E5"/>
    <w:rPr>
      <w:color w:val="0000FF"/>
      <w:u w:val="single"/>
    </w:rPr>
  </w:style>
  <w:style w:type="paragraph" w:styleId="Testofumetto">
    <w:name w:val="Balloon Text"/>
    <w:basedOn w:val="Normale"/>
    <w:link w:val="TestofumettoCarattere"/>
    <w:uiPriority w:val="99"/>
    <w:semiHidden/>
    <w:unhideWhenUsed/>
    <w:rsid w:val="00E175E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175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1567005">
      <w:bodyDiv w:val="1"/>
      <w:marLeft w:val="0"/>
      <w:marRight w:val="0"/>
      <w:marTop w:val="0"/>
      <w:marBottom w:val="0"/>
      <w:divBdr>
        <w:top w:val="none" w:sz="0" w:space="0" w:color="auto"/>
        <w:left w:val="none" w:sz="0" w:space="0" w:color="auto"/>
        <w:bottom w:val="none" w:sz="0" w:space="0" w:color="auto"/>
        <w:right w:val="none" w:sz="0" w:space="0" w:color="auto"/>
      </w:divBdr>
      <w:divsChild>
        <w:div w:id="467668646">
          <w:marLeft w:val="0"/>
          <w:marRight w:val="0"/>
          <w:marTop w:val="0"/>
          <w:marBottom w:val="0"/>
          <w:divBdr>
            <w:top w:val="none" w:sz="0" w:space="0" w:color="auto"/>
            <w:left w:val="none" w:sz="0" w:space="0" w:color="auto"/>
            <w:bottom w:val="none" w:sz="0" w:space="0" w:color="auto"/>
            <w:right w:val="none" w:sz="0" w:space="0" w:color="auto"/>
          </w:divBdr>
        </w:div>
        <w:div w:id="289869537">
          <w:marLeft w:val="0"/>
          <w:marRight w:val="0"/>
          <w:marTop w:val="0"/>
          <w:marBottom w:val="0"/>
          <w:divBdr>
            <w:top w:val="none" w:sz="0" w:space="0" w:color="auto"/>
            <w:left w:val="none" w:sz="0" w:space="0" w:color="auto"/>
            <w:bottom w:val="none" w:sz="0" w:space="0" w:color="auto"/>
            <w:right w:val="none" w:sz="0" w:space="0" w:color="auto"/>
          </w:divBdr>
        </w:div>
        <w:div w:id="1673753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nfo.serpac.it/blog/imballaggio-per-merci-pericolose-come-comportarsi-se-non-omologato-on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fo.serpac.it/blog/come-scegliere-correttamente-le-etichette-per-il-trasporto-di-merci-pericolose" TargetMode="External"/><Relationship Id="rId5" Type="http://schemas.openxmlformats.org/officeDocument/2006/relationships/hyperlink" Target="https://info.serpac.it/blog/come-scegliere-imballaggio-per-il-trasporto-di-merci-pericolose" TargetMode="External"/><Relationship Id="rId4" Type="http://schemas.openxmlformats.org/officeDocument/2006/relationships/hyperlink" Target="https://info.serpac.it/blog/5-modalita-per-trasportare-merci-pericolose-quali-elementi-considerare" TargetMode="Externa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756</Words>
  <Characters>4314</Characters>
  <Application>Microsoft Office Word</Application>
  <DocSecurity>0</DocSecurity>
  <Lines>35</Lines>
  <Paragraphs>10</Paragraphs>
  <ScaleCrop>false</ScaleCrop>
  <Company/>
  <LinksUpToDate>false</LinksUpToDate>
  <CharactersWithSpaces>5060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cp:lastPrinted>2021-05-21T05:54:00Z</cp:lastPrinted>
  <dcterms:created xsi:type="dcterms:W3CDTF">2021-05-21T05:50:00Z</dcterms:created>
  <dcterms:modified xsi:type="dcterms:W3CDTF">2021-05-21T05:55:00Z</dcterms:modified>
</cp:coreProperties>
</file>